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98E6" w14:textId="22083C8D" w:rsidR="004F15B0" w:rsidRDefault="004F15B0" w:rsidP="00D46F97">
      <w:pPr>
        <w:spacing w:after="240" w:line="276" w:lineRule="auto"/>
        <w:rPr>
          <w:rFonts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693"/>
        <w:gridCol w:w="5670"/>
        <w:gridCol w:w="4643"/>
      </w:tblGrid>
      <w:tr w:rsidR="00BC1AF3" w14:paraId="05AF48BB" w14:textId="77777777" w:rsidTr="00D16CA9">
        <w:trPr>
          <w:jc w:val="center"/>
        </w:trPr>
        <w:tc>
          <w:tcPr>
            <w:tcW w:w="13994" w:type="dxa"/>
            <w:gridSpan w:val="4"/>
          </w:tcPr>
          <w:p w14:paraId="1F538836" w14:textId="77777777" w:rsidR="007B0F68" w:rsidRDefault="007B0F68" w:rsidP="002D2405">
            <w:pPr>
              <w:spacing w:after="24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</w:pPr>
          </w:p>
          <w:p w14:paraId="78F2623A" w14:textId="6CCF616A" w:rsidR="00BC1AF3" w:rsidRPr="005241FD" w:rsidRDefault="00BC1AF3" w:rsidP="002D2405">
            <w:pPr>
              <w:spacing w:after="240"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Informacja o projektach zakwalifikowanych do 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F8516F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I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II </w:t>
            </w:r>
            <w:r w:rsidRP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etapu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oceny wniosków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w ramach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naboru 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FEPZ.06.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06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-IP.01-00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1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/2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6,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                                                    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Działania nr 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6.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6,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typ 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1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programu Fundusze Europejskie dla Pomorza Zachodniego 2021-2027</w:t>
            </w:r>
          </w:p>
        </w:tc>
      </w:tr>
      <w:tr w:rsidR="00BC1AF3" w14:paraId="348C015C" w14:textId="77777777" w:rsidTr="007B0F68">
        <w:trPr>
          <w:jc w:val="center"/>
        </w:trPr>
        <w:tc>
          <w:tcPr>
            <w:tcW w:w="988" w:type="dxa"/>
          </w:tcPr>
          <w:p w14:paraId="3085D293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2693" w:type="dxa"/>
          </w:tcPr>
          <w:p w14:paraId="18EC246D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Numer wniosku</w:t>
            </w:r>
          </w:p>
        </w:tc>
        <w:tc>
          <w:tcPr>
            <w:tcW w:w="567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E26F7" w14:textId="3819613C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46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9A282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</w:tr>
      <w:tr w:rsidR="00EA1219" w14:paraId="64E3BCE0" w14:textId="77777777" w:rsidTr="007B0F68">
        <w:trPr>
          <w:jc w:val="center"/>
        </w:trPr>
        <w:tc>
          <w:tcPr>
            <w:tcW w:w="988" w:type="dxa"/>
            <w:vAlign w:val="center"/>
          </w:tcPr>
          <w:p w14:paraId="6F70E2E3" w14:textId="0481B825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EA1219" w:rsidRPr="00BB0FAB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8BD1513" w14:textId="06855BC0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FEPZ.06.06-IP.01-0002/26</w:t>
            </w:r>
          </w:p>
        </w:tc>
        <w:tc>
          <w:tcPr>
            <w:tcW w:w="5670" w:type="dxa"/>
            <w:vAlign w:val="center"/>
          </w:tcPr>
          <w:p w14:paraId="68DE686B" w14:textId="67C8263D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Zachodniopomorska Agencja Rozwoju Regionalnego Spółka Akcyjna</w:t>
            </w:r>
          </w:p>
        </w:tc>
        <w:tc>
          <w:tcPr>
            <w:tcW w:w="4643" w:type="dxa"/>
            <w:vAlign w:val="center"/>
          </w:tcPr>
          <w:p w14:paraId="3758CE01" w14:textId="574DACA6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Dofinansowanie usług rozwojowych dla zachodniopomorskich MMŚP IV</w:t>
            </w:r>
          </w:p>
        </w:tc>
      </w:tr>
      <w:tr w:rsidR="00EA1219" w14:paraId="49F0DC96" w14:textId="77777777" w:rsidTr="007B0F68">
        <w:trPr>
          <w:jc w:val="center"/>
        </w:trPr>
        <w:tc>
          <w:tcPr>
            <w:tcW w:w="988" w:type="dxa"/>
            <w:vAlign w:val="center"/>
          </w:tcPr>
          <w:p w14:paraId="0FD1C647" w14:textId="3E3A1596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EA1219" w:rsidRPr="00BB0FAB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DB050A8" w14:textId="451D9AF5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FEPZ.06.06-IP.01-0003/26</w:t>
            </w:r>
          </w:p>
        </w:tc>
        <w:tc>
          <w:tcPr>
            <w:tcW w:w="5670" w:type="dxa"/>
            <w:vAlign w:val="center"/>
          </w:tcPr>
          <w:p w14:paraId="70132614" w14:textId="046FE315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Polska Fundacja Przedsiębiorczości</w:t>
            </w:r>
          </w:p>
        </w:tc>
        <w:tc>
          <w:tcPr>
            <w:tcW w:w="4643" w:type="dxa"/>
            <w:vAlign w:val="center"/>
          </w:tcPr>
          <w:p w14:paraId="29A8C095" w14:textId="59E53CBC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Zachodniopomorski Fundusz Usług Rozwojowych – FUR4</w:t>
            </w:r>
          </w:p>
        </w:tc>
      </w:tr>
      <w:tr w:rsidR="00EA1219" w14:paraId="5A0DC14E" w14:textId="77777777" w:rsidTr="007B0F68">
        <w:trPr>
          <w:jc w:val="center"/>
        </w:trPr>
        <w:tc>
          <w:tcPr>
            <w:tcW w:w="988" w:type="dxa"/>
            <w:vAlign w:val="center"/>
          </w:tcPr>
          <w:p w14:paraId="384B32C5" w14:textId="1A917170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  <w:r w:rsidR="00EA1219" w:rsidRPr="00BB0FAB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7E785F6" w14:textId="1BCE8A6A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FEPZ.06.06-IP.01-0004/26</w:t>
            </w:r>
          </w:p>
        </w:tc>
        <w:tc>
          <w:tcPr>
            <w:tcW w:w="5670" w:type="dxa"/>
            <w:vAlign w:val="center"/>
          </w:tcPr>
          <w:p w14:paraId="480AF267" w14:textId="536745D7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Koszalińska Agencja Rozwoju Regionalnego S.A.</w:t>
            </w:r>
          </w:p>
        </w:tc>
        <w:tc>
          <w:tcPr>
            <w:tcW w:w="4643" w:type="dxa"/>
            <w:vAlign w:val="center"/>
          </w:tcPr>
          <w:p w14:paraId="6702308F" w14:textId="4A57EFBB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Usługi BUR-2 kluczem do sukcesu przedsiębiorstwa</w:t>
            </w:r>
          </w:p>
        </w:tc>
      </w:tr>
      <w:tr w:rsidR="00EA1219" w14:paraId="023F2F83" w14:textId="77777777" w:rsidTr="007B0F68">
        <w:trPr>
          <w:jc w:val="center"/>
        </w:trPr>
        <w:tc>
          <w:tcPr>
            <w:tcW w:w="988" w:type="dxa"/>
            <w:vAlign w:val="center"/>
          </w:tcPr>
          <w:p w14:paraId="7A4D46B5" w14:textId="61935922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  <w:r w:rsidR="00EA1219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19E8A97" w14:textId="5DA0BD14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FEPZ.06.06-IP.01-0005/26</w:t>
            </w:r>
          </w:p>
        </w:tc>
        <w:tc>
          <w:tcPr>
            <w:tcW w:w="5670" w:type="dxa"/>
            <w:vAlign w:val="center"/>
          </w:tcPr>
          <w:p w14:paraId="3A3767A5" w14:textId="3BEF1F33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Usługi Psychologiczno-Edukacyjne mgr Małgorzata Laskowska</w:t>
            </w:r>
          </w:p>
        </w:tc>
        <w:tc>
          <w:tcPr>
            <w:tcW w:w="4643" w:type="dxa"/>
            <w:vAlign w:val="center"/>
          </w:tcPr>
          <w:p w14:paraId="7A9005E6" w14:textId="2A94C74E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Wsparcie rozwojowe przedsiębiorstw sektora MŚP w województwie zachodniopomorskim</w:t>
            </w:r>
          </w:p>
        </w:tc>
      </w:tr>
    </w:tbl>
    <w:p w14:paraId="56AD5D21" w14:textId="77777777" w:rsidR="005122D3" w:rsidRDefault="005122D3" w:rsidP="00F85C14">
      <w:pPr>
        <w:jc w:val="left"/>
        <w:rPr>
          <w:rFonts w:cs="Arial"/>
          <w:sz w:val="18"/>
          <w:szCs w:val="18"/>
        </w:rPr>
      </w:pPr>
    </w:p>
    <w:p w14:paraId="39CB9F48" w14:textId="642FC3DF" w:rsidR="00EA1219" w:rsidRDefault="004F15B0" w:rsidP="00F85C14">
      <w:pPr>
        <w:jc w:val="left"/>
        <w:rPr>
          <w:rFonts w:cs="Arial"/>
          <w:sz w:val="18"/>
          <w:szCs w:val="18"/>
        </w:rPr>
      </w:pPr>
      <w:r w:rsidRPr="007B0F68">
        <w:rPr>
          <w:rFonts w:cs="Arial"/>
          <w:sz w:val="18"/>
          <w:szCs w:val="18"/>
        </w:rPr>
        <w:t xml:space="preserve">Szczecin, dn. </w:t>
      </w:r>
      <w:r w:rsidR="00F8516F" w:rsidRPr="005D7BAF">
        <w:rPr>
          <w:rFonts w:cs="Arial"/>
          <w:sz w:val="18"/>
          <w:szCs w:val="18"/>
        </w:rPr>
        <w:t>2</w:t>
      </w:r>
      <w:r w:rsidR="005D7BAF" w:rsidRPr="005D7BAF">
        <w:rPr>
          <w:rFonts w:cs="Arial"/>
          <w:sz w:val="18"/>
          <w:szCs w:val="18"/>
        </w:rPr>
        <w:t>7</w:t>
      </w:r>
      <w:r w:rsidR="007B0F68" w:rsidRPr="005D7BAF">
        <w:rPr>
          <w:rFonts w:cs="Arial"/>
          <w:sz w:val="18"/>
          <w:szCs w:val="18"/>
        </w:rPr>
        <w:t>.0</w:t>
      </w:r>
      <w:r w:rsidR="00F8516F" w:rsidRPr="005D7BAF">
        <w:rPr>
          <w:rFonts w:cs="Arial"/>
          <w:sz w:val="18"/>
          <w:szCs w:val="18"/>
        </w:rPr>
        <w:t>7</w:t>
      </w:r>
      <w:r w:rsidR="007B0F68" w:rsidRPr="007B0F68">
        <w:rPr>
          <w:rFonts w:cs="Arial"/>
          <w:sz w:val="18"/>
          <w:szCs w:val="18"/>
        </w:rPr>
        <w:t>.2026 r.</w:t>
      </w:r>
    </w:p>
    <w:p w14:paraId="4CC568AE" w14:textId="77777777" w:rsidR="00EA1219" w:rsidRDefault="00EA1219" w:rsidP="00EA1219">
      <w:pPr>
        <w:ind w:left="4956"/>
        <w:jc w:val="center"/>
        <w:rPr>
          <w:rFonts w:eastAsia="Calibri" w:cs="Arial"/>
          <w:b/>
          <w:szCs w:val="22"/>
          <w:lang w:eastAsia="en-US"/>
        </w:rPr>
      </w:pPr>
    </w:p>
    <w:sectPr w:rsidR="00EA1219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12666" w14:textId="77777777" w:rsidR="000A56F0" w:rsidRDefault="000A56F0">
      <w:r>
        <w:separator/>
      </w:r>
    </w:p>
  </w:endnote>
  <w:endnote w:type="continuationSeparator" w:id="0">
    <w:p w14:paraId="6AFAF891" w14:textId="77777777" w:rsidR="000A56F0" w:rsidRDefault="000A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8F2C8" w14:textId="77777777" w:rsidR="000A56F0" w:rsidRDefault="000A56F0">
      <w:r>
        <w:separator/>
      </w:r>
    </w:p>
  </w:footnote>
  <w:footnote w:type="continuationSeparator" w:id="0">
    <w:p w14:paraId="7F59F60B" w14:textId="77777777" w:rsidR="000A56F0" w:rsidRDefault="000A5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91465" w14:textId="4093EB4B" w:rsidR="004F15B0" w:rsidRDefault="00EA1219" w:rsidP="00EA1219">
    <w:pPr>
      <w:pStyle w:val="Nagwek2"/>
      <w:ind w:firstLine="2410"/>
    </w:pPr>
    <w:bookmarkStart w:id="0" w:name="_Toc239224922"/>
    <w:r>
      <w:rPr>
        <w:noProof/>
      </w:rPr>
      <w:drawing>
        <wp:inline distT="0" distB="0" distL="0" distR="0" wp14:anchorId="05B677D0" wp14:editId="441F18B1">
          <wp:extent cx="5761355" cy="469265"/>
          <wp:effectExtent l="0" t="0" r="0" b="6985"/>
          <wp:docPr id="133527744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5390239B" w14:textId="77777777" w:rsidR="00452307" w:rsidRPr="00452307" w:rsidRDefault="00452307" w:rsidP="001B26A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7C64"/>
    <w:rsid w:val="00021B57"/>
    <w:rsid w:val="00052BFF"/>
    <w:rsid w:val="000813FC"/>
    <w:rsid w:val="00092E59"/>
    <w:rsid w:val="000A2F5B"/>
    <w:rsid w:val="000A3809"/>
    <w:rsid w:val="000A38A5"/>
    <w:rsid w:val="000A4698"/>
    <w:rsid w:val="000A56F0"/>
    <w:rsid w:val="000A60B4"/>
    <w:rsid w:val="000B2D14"/>
    <w:rsid w:val="000C63E2"/>
    <w:rsid w:val="000D20BA"/>
    <w:rsid w:val="000E1E38"/>
    <w:rsid w:val="000E4292"/>
    <w:rsid w:val="000E5E94"/>
    <w:rsid w:val="001134E1"/>
    <w:rsid w:val="001140CE"/>
    <w:rsid w:val="00114A0A"/>
    <w:rsid w:val="00121677"/>
    <w:rsid w:val="00124E84"/>
    <w:rsid w:val="00132CE7"/>
    <w:rsid w:val="001448EC"/>
    <w:rsid w:val="0015230F"/>
    <w:rsid w:val="00155F09"/>
    <w:rsid w:val="00156571"/>
    <w:rsid w:val="00170590"/>
    <w:rsid w:val="00172195"/>
    <w:rsid w:val="00172E38"/>
    <w:rsid w:val="001826D7"/>
    <w:rsid w:val="001B0222"/>
    <w:rsid w:val="001B198A"/>
    <w:rsid w:val="001B26A1"/>
    <w:rsid w:val="001C6CB1"/>
    <w:rsid w:val="001D165C"/>
    <w:rsid w:val="001D49B2"/>
    <w:rsid w:val="002069D2"/>
    <w:rsid w:val="00220A2F"/>
    <w:rsid w:val="0022471F"/>
    <w:rsid w:val="00237341"/>
    <w:rsid w:val="002425F4"/>
    <w:rsid w:val="002445FA"/>
    <w:rsid w:val="00265A65"/>
    <w:rsid w:val="00296A68"/>
    <w:rsid w:val="002B0236"/>
    <w:rsid w:val="002C3D71"/>
    <w:rsid w:val="002D2405"/>
    <w:rsid w:val="002E3CF4"/>
    <w:rsid w:val="002F36F4"/>
    <w:rsid w:val="00302F04"/>
    <w:rsid w:val="00315DAB"/>
    <w:rsid w:val="003210EE"/>
    <w:rsid w:val="003222A5"/>
    <w:rsid w:val="00345034"/>
    <w:rsid w:val="00346B2E"/>
    <w:rsid w:val="00350BBE"/>
    <w:rsid w:val="003548D6"/>
    <w:rsid w:val="00360358"/>
    <w:rsid w:val="00360AB6"/>
    <w:rsid w:val="00383717"/>
    <w:rsid w:val="003978E6"/>
    <w:rsid w:val="003B15B4"/>
    <w:rsid w:val="003C3596"/>
    <w:rsid w:val="003C6DD2"/>
    <w:rsid w:val="003D23BD"/>
    <w:rsid w:val="003D45EB"/>
    <w:rsid w:val="003E117F"/>
    <w:rsid w:val="003E6648"/>
    <w:rsid w:val="003F343B"/>
    <w:rsid w:val="003F79D8"/>
    <w:rsid w:val="0041783E"/>
    <w:rsid w:val="00420B7A"/>
    <w:rsid w:val="00423176"/>
    <w:rsid w:val="00425CC1"/>
    <w:rsid w:val="0044235C"/>
    <w:rsid w:val="00443E4C"/>
    <w:rsid w:val="00452307"/>
    <w:rsid w:val="00452E88"/>
    <w:rsid w:val="00475CEB"/>
    <w:rsid w:val="00481D39"/>
    <w:rsid w:val="00484691"/>
    <w:rsid w:val="00485D1E"/>
    <w:rsid w:val="00490E44"/>
    <w:rsid w:val="00497524"/>
    <w:rsid w:val="004A2C31"/>
    <w:rsid w:val="004B26EB"/>
    <w:rsid w:val="004D6DA3"/>
    <w:rsid w:val="004E44E6"/>
    <w:rsid w:val="004E5E62"/>
    <w:rsid w:val="004F15B0"/>
    <w:rsid w:val="004F1A45"/>
    <w:rsid w:val="004F34BC"/>
    <w:rsid w:val="005004C4"/>
    <w:rsid w:val="005122D3"/>
    <w:rsid w:val="00521FB0"/>
    <w:rsid w:val="005241FD"/>
    <w:rsid w:val="00544327"/>
    <w:rsid w:val="00550232"/>
    <w:rsid w:val="005622CD"/>
    <w:rsid w:val="00576380"/>
    <w:rsid w:val="00576FB3"/>
    <w:rsid w:val="00584072"/>
    <w:rsid w:val="005A3BBB"/>
    <w:rsid w:val="005B4D41"/>
    <w:rsid w:val="005B66E0"/>
    <w:rsid w:val="005C6111"/>
    <w:rsid w:val="005D2F1C"/>
    <w:rsid w:val="005D6F1B"/>
    <w:rsid w:val="005D7BAF"/>
    <w:rsid w:val="005E1AB6"/>
    <w:rsid w:val="005F0E01"/>
    <w:rsid w:val="005F6243"/>
    <w:rsid w:val="0061570C"/>
    <w:rsid w:val="006225B4"/>
    <w:rsid w:val="00627C92"/>
    <w:rsid w:val="00640576"/>
    <w:rsid w:val="00654BB4"/>
    <w:rsid w:val="00690199"/>
    <w:rsid w:val="006A501F"/>
    <w:rsid w:val="006E2131"/>
    <w:rsid w:val="006F5D91"/>
    <w:rsid w:val="00724181"/>
    <w:rsid w:val="00746BFB"/>
    <w:rsid w:val="00750D70"/>
    <w:rsid w:val="00760772"/>
    <w:rsid w:val="00773F96"/>
    <w:rsid w:val="00784B33"/>
    <w:rsid w:val="00787C51"/>
    <w:rsid w:val="007947FB"/>
    <w:rsid w:val="007A06A6"/>
    <w:rsid w:val="007A3D21"/>
    <w:rsid w:val="007B0B02"/>
    <w:rsid w:val="007B0F68"/>
    <w:rsid w:val="007B2D6A"/>
    <w:rsid w:val="007C3F49"/>
    <w:rsid w:val="007D47E3"/>
    <w:rsid w:val="00800CF0"/>
    <w:rsid w:val="00802D27"/>
    <w:rsid w:val="00810723"/>
    <w:rsid w:val="0082600D"/>
    <w:rsid w:val="00836725"/>
    <w:rsid w:val="00852753"/>
    <w:rsid w:val="008567F5"/>
    <w:rsid w:val="00857F52"/>
    <w:rsid w:val="008D2F66"/>
    <w:rsid w:val="008F2DD5"/>
    <w:rsid w:val="008F4AF0"/>
    <w:rsid w:val="009106FB"/>
    <w:rsid w:val="00912472"/>
    <w:rsid w:val="009205EC"/>
    <w:rsid w:val="00921393"/>
    <w:rsid w:val="00950AFA"/>
    <w:rsid w:val="009563D7"/>
    <w:rsid w:val="00971D6C"/>
    <w:rsid w:val="00975EC4"/>
    <w:rsid w:val="00993BFC"/>
    <w:rsid w:val="00993EDC"/>
    <w:rsid w:val="00996A1C"/>
    <w:rsid w:val="009C59D3"/>
    <w:rsid w:val="009C6986"/>
    <w:rsid w:val="009D56BE"/>
    <w:rsid w:val="009E5294"/>
    <w:rsid w:val="009F1328"/>
    <w:rsid w:val="00A01ED8"/>
    <w:rsid w:val="00A416AF"/>
    <w:rsid w:val="00A41FD1"/>
    <w:rsid w:val="00A45057"/>
    <w:rsid w:val="00A45076"/>
    <w:rsid w:val="00A62077"/>
    <w:rsid w:val="00A67BC1"/>
    <w:rsid w:val="00A819D7"/>
    <w:rsid w:val="00A877AD"/>
    <w:rsid w:val="00AB1982"/>
    <w:rsid w:val="00AB64F1"/>
    <w:rsid w:val="00AC4D13"/>
    <w:rsid w:val="00AC70F1"/>
    <w:rsid w:val="00AD16F7"/>
    <w:rsid w:val="00AD426E"/>
    <w:rsid w:val="00AD7794"/>
    <w:rsid w:val="00AE72D7"/>
    <w:rsid w:val="00B074C2"/>
    <w:rsid w:val="00B224BD"/>
    <w:rsid w:val="00B238C0"/>
    <w:rsid w:val="00B4440E"/>
    <w:rsid w:val="00B46EB4"/>
    <w:rsid w:val="00B55F97"/>
    <w:rsid w:val="00B76408"/>
    <w:rsid w:val="00B8612B"/>
    <w:rsid w:val="00BA4DBA"/>
    <w:rsid w:val="00BA6F8D"/>
    <w:rsid w:val="00BB0FAB"/>
    <w:rsid w:val="00BC13EC"/>
    <w:rsid w:val="00BC1AF3"/>
    <w:rsid w:val="00C05566"/>
    <w:rsid w:val="00C27236"/>
    <w:rsid w:val="00C328D4"/>
    <w:rsid w:val="00C36238"/>
    <w:rsid w:val="00C37D33"/>
    <w:rsid w:val="00C472B7"/>
    <w:rsid w:val="00C626ED"/>
    <w:rsid w:val="00C86970"/>
    <w:rsid w:val="00CA0FA3"/>
    <w:rsid w:val="00CA4292"/>
    <w:rsid w:val="00CB3C2D"/>
    <w:rsid w:val="00CB7F60"/>
    <w:rsid w:val="00CC0340"/>
    <w:rsid w:val="00CC396D"/>
    <w:rsid w:val="00CC3C58"/>
    <w:rsid w:val="00CC4B34"/>
    <w:rsid w:val="00CD0098"/>
    <w:rsid w:val="00CE22DD"/>
    <w:rsid w:val="00D11D0E"/>
    <w:rsid w:val="00D16CA9"/>
    <w:rsid w:val="00D20762"/>
    <w:rsid w:val="00D26F8A"/>
    <w:rsid w:val="00D35E7A"/>
    <w:rsid w:val="00D46F97"/>
    <w:rsid w:val="00D77362"/>
    <w:rsid w:val="00D80C13"/>
    <w:rsid w:val="00D85627"/>
    <w:rsid w:val="00DC1305"/>
    <w:rsid w:val="00DC1C12"/>
    <w:rsid w:val="00DF12F0"/>
    <w:rsid w:val="00E222FB"/>
    <w:rsid w:val="00E25CDE"/>
    <w:rsid w:val="00E50590"/>
    <w:rsid w:val="00E55A7F"/>
    <w:rsid w:val="00E909A9"/>
    <w:rsid w:val="00E95046"/>
    <w:rsid w:val="00E96458"/>
    <w:rsid w:val="00E96F15"/>
    <w:rsid w:val="00EA1219"/>
    <w:rsid w:val="00EB02E9"/>
    <w:rsid w:val="00EB3EA1"/>
    <w:rsid w:val="00EB4266"/>
    <w:rsid w:val="00EB5E8A"/>
    <w:rsid w:val="00ED7869"/>
    <w:rsid w:val="00EF285D"/>
    <w:rsid w:val="00EF4A77"/>
    <w:rsid w:val="00F002A9"/>
    <w:rsid w:val="00F04114"/>
    <w:rsid w:val="00F07E78"/>
    <w:rsid w:val="00F112F1"/>
    <w:rsid w:val="00F26469"/>
    <w:rsid w:val="00F62FF9"/>
    <w:rsid w:val="00F71DA8"/>
    <w:rsid w:val="00F75515"/>
    <w:rsid w:val="00F8476E"/>
    <w:rsid w:val="00F8516F"/>
    <w:rsid w:val="00F85C14"/>
    <w:rsid w:val="00F97E8B"/>
    <w:rsid w:val="00FB10CF"/>
    <w:rsid w:val="00FB2380"/>
    <w:rsid w:val="00FD2AC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2EDD7"/>
  <w15:docId w15:val="{40A7181E-A598-40B8-8B90-F034F047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C1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71B8-2268-4BFC-965A-11D8E2EF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Skop Michalina</cp:lastModifiedBy>
  <cp:revision>10</cp:revision>
  <cp:lastPrinted>2018-06-13T06:45:00Z</cp:lastPrinted>
  <dcterms:created xsi:type="dcterms:W3CDTF">2023-07-11T11:15:00Z</dcterms:created>
  <dcterms:modified xsi:type="dcterms:W3CDTF">2026-07-27T08:48:00Z</dcterms:modified>
</cp:coreProperties>
</file>